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D34EADD" w:rsidR="00412598" w:rsidRPr="0042616A" w:rsidRDefault="00881B5D"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clyde borders</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F8DB090" w:rsidR="00412598" w:rsidRPr="00116B85"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0093703A" w:rsidRPr="00116B85">
        <w:rPr>
          <w:rFonts w:ascii="Arial" w:hAnsi="Arial" w:cs="Arial"/>
          <w:b/>
          <w:bCs/>
          <w:color w:val="0097A9" w:themeColor="accent2"/>
          <w:szCs w:val="20"/>
        </w:rPr>
        <w:t>Clyde Borders</w:t>
      </w:r>
      <w:r w:rsidRPr="00116B85">
        <w:rPr>
          <w:rFonts w:ascii="Arial" w:hAnsi="Arial" w:cs="Arial"/>
          <w:b/>
          <w:bCs/>
          <w:color w:val="0097A9" w:themeColor="accent2"/>
          <w:szCs w:val="20"/>
        </w:rPr>
        <w:t xml:space="preserve"> Community Fund and who does it benefit?</w:t>
      </w:r>
    </w:p>
    <w:p w14:paraId="682F7B64" w14:textId="00B61A5D" w:rsidR="00412598" w:rsidRPr="00116B85" w:rsidRDefault="005D6214" w:rsidP="00DC52EC">
      <w:pPr>
        <w:spacing w:line="276" w:lineRule="auto"/>
        <w:jc w:val="both"/>
        <w:rPr>
          <w:rFonts w:cstheme="minorHAnsi"/>
          <w:color w:val="3C3C3B"/>
          <w:szCs w:val="20"/>
        </w:rPr>
      </w:pPr>
      <w:r w:rsidRPr="00116B85">
        <w:rPr>
          <w:rFonts w:cstheme="minorHAnsi"/>
          <w:szCs w:val="18"/>
        </w:rPr>
        <w:t>Clyde Wind Farm (Scotland) Ltd operate a 206-turbine wind farm in the Clyde Valley. The Clyde Borders Community Investment Fund has been established as a means of enabling a contribution to the communities located around the wind farm</w:t>
      </w:r>
      <w:r w:rsidR="00412598" w:rsidRPr="00116B85">
        <w:rPr>
          <w:rFonts w:cstheme="minorHAnsi"/>
          <w:color w:val="3C3C3B"/>
          <w:szCs w:val="20"/>
        </w:rPr>
        <w:t>. The fund is worth approximately £1</w:t>
      </w:r>
      <w:r w:rsidRPr="00116B85">
        <w:rPr>
          <w:rFonts w:cstheme="minorHAnsi"/>
          <w:color w:val="3C3C3B"/>
          <w:szCs w:val="20"/>
        </w:rPr>
        <w:t>3</w:t>
      </w:r>
      <w:r w:rsidR="00412598" w:rsidRPr="00116B85">
        <w:rPr>
          <w:rFonts w:cstheme="minorHAnsi"/>
          <w:color w:val="3C3C3B"/>
          <w:szCs w:val="20"/>
        </w:rPr>
        <w:t xml:space="preserve">0,000 per year. The fund supports the community council areas of </w:t>
      </w:r>
      <w:r w:rsidR="00116B85" w:rsidRPr="00116B85">
        <w:rPr>
          <w:rFonts w:eastAsia="Calibri" w:cstheme="minorHAnsi"/>
          <w:noProof/>
          <w:color w:val="000000"/>
          <w:szCs w:val="18"/>
        </w:rPr>
        <w:t>Skirling, Upper Tweed and Tweedsmuir</w:t>
      </w:r>
      <w:r w:rsidR="00412598" w:rsidRPr="00116B85">
        <w:rPr>
          <w:rFonts w:cstheme="minorHAnsi"/>
          <w:color w:val="3C3C3B"/>
          <w:szCs w:val="20"/>
        </w:rPr>
        <w:t>. The funding decisions are made by</w:t>
      </w:r>
      <w:r w:rsidR="00412598" w:rsidRPr="00116B85">
        <w:rPr>
          <w:rFonts w:cstheme="minorHAnsi"/>
        </w:rPr>
        <w:t xml:space="preserve"> </w:t>
      </w:r>
      <w:r w:rsidR="00412598" w:rsidRPr="00116B85">
        <w:rPr>
          <w:rFonts w:cstheme="minorHAnsi"/>
          <w:color w:val="3C3C3B"/>
          <w:szCs w:val="20"/>
        </w:rPr>
        <w:t>local advisory panel, made up of local residents and representatives from the community councils.</w:t>
      </w:r>
    </w:p>
    <w:p w14:paraId="009D986E" w14:textId="77777777" w:rsidR="00412598" w:rsidRPr="00116B85" w:rsidRDefault="00412598" w:rsidP="00DC52EC">
      <w:pPr>
        <w:spacing w:line="276" w:lineRule="auto"/>
        <w:jc w:val="both"/>
        <w:rPr>
          <w:rFonts w:ascii="Arial" w:hAnsi="Arial" w:cs="Arial"/>
          <w:color w:val="3C3C3B"/>
          <w:szCs w:val="20"/>
        </w:rPr>
      </w:pPr>
    </w:p>
    <w:p w14:paraId="38ED530F" w14:textId="77777777" w:rsidR="00412598" w:rsidRPr="00116B85" w:rsidRDefault="00412598" w:rsidP="00DC52EC">
      <w:pPr>
        <w:spacing w:line="276" w:lineRule="auto"/>
        <w:rPr>
          <w:rFonts w:ascii="Arial" w:hAnsi="Arial" w:cs="Arial"/>
          <w:b/>
          <w:bCs/>
          <w:color w:val="0097A9" w:themeColor="accent2"/>
          <w:szCs w:val="20"/>
        </w:rPr>
      </w:pPr>
      <w:bookmarkStart w:id="1" w:name="_Hlk33017018"/>
      <w:r w:rsidRPr="00116B85">
        <w:rPr>
          <w:rFonts w:ascii="Arial" w:hAnsi="Arial" w:cs="Arial"/>
          <w:b/>
          <w:bCs/>
          <w:color w:val="0097A9" w:themeColor="accent2"/>
          <w:szCs w:val="20"/>
        </w:rPr>
        <w:t>Wh</w:t>
      </w:r>
      <w:bookmarkEnd w:id="1"/>
      <w:r w:rsidRPr="00116B85">
        <w:rPr>
          <w:rFonts w:ascii="Arial" w:hAnsi="Arial" w:cs="Arial"/>
          <w:b/>
          <w:bCs/>
          <w:color w:val="0097A9" w:themeColor="accent2"/>
          <w:szCs w:val="20"/>
        </w:rPr>
        <w:t>o should I contact for more information?</w:t>
      </w:r>
    </w:p>
    <w:p w14:paraId="0398288B" w14:textId="2125BA18" w:rsidR="00412598" w:rsidRPr="00BE4F76" w:rsidRDefault="00412598" w:rsidP="002379AD">
      <w:pPr>
        <w:spacing w:line="276" w:lineRule="auto"/>
        <w:jc w:val="both"/>
        <w:rPr>
          <w:rFonts w:ascii="Arial" w:hAnsi="Arial" w:cs="Arial"/>
          <w:color w:val="3C3C3B"/>
          <w:szCs w:val="20"/>
        </w:rPr>
      </w:pPr>
      <w:r w:rsidRPr="00116B85">
        <w:rPr>
          <w:rFonts w:ascii="Arial" w:hAnsi="Arial" w:cs="Arial"/>
          <w:color w:val="3C3C3B"/>
          <w:szCs w:val="20"/>
        </w:rPr>
        <w:t xml:space="preserve">SSE Renewables supports the administration of the fund and </w:t>
      </w:r>
      <w:r w:rsidR="00116B85" w:rsidRPr="00116B85">
        <w:rPr>
          <w:rFonts w:ascii="Arial" w:hAnsi="Arial" w:cs="Arial"/>
          <w:color w:val="3C3C3B"/>
          <w:szCs w:val="20"/>
        </w:rPr>
        <w:t>Gareth Shields</w:t>
      </w:r>
      <w:r w:rsidRPr="00116B85">
        <w:rPr>
          <w:rFonts w:ascii="Arial" w:hAnsi="Arial" w:cs="Arial"/>
          <w:color w:val="3C3C3B"/>
          <w:szCs w:val="20"/>
        </w:rPr>
        <w:t xml:space="preserve">, Community Investment Manager can provide further information on the fund. </w:t>
      </w:r>
      <w:r w:rsidR="00116B85" w:rsidRPr="00116B85">
        <w:rPr>
          <w:rFonts w:ascii="Arial" w:hAnsi="Arial" w:cs="Arial"/>
          <w:color w:val="3C3C3B"/>
          <w:szCs w:val="20"/>
        </w:rPr>
        <w:t>He</w:t>
      </w:r>
      <w:r w:rsidRPr="00116B85">
        <w:rPr>
          <w:rFonts w:ascii="Arial" w:hAnsi="Arial" w:cs="Arial"/>
          <w:color w:val="3C3C3B"/>
          <w:szCs w:val="20"/>
        </w:rPr>
        <w:t xml:space="preserve"> can be contacted at </w:t>
      </w:r>
      <w:hyperlink r:id="rId11" w:history="1">
        <w:r w:rsidR="00116B85" w:rsidRPr="00116B85">
          <w:rPr>
            <w:rStyle w:val="Hyperlink"/>
            <w:rFonts w:ascii="Arial" w:hAnsi="Arial" w:cs="Arial"/>
            <w:szCs w:val="20"/>
          </w:rPr>
          <w:t>gareth.shields@sse.com</w:t>
        </w:r>
      </w:hyperlink>
      <w:r w:rsidRPr="00116B85">
        <w:rPr>
          <w:rFonts w:ascii="Arial" w:hAnsi="Arial" w:cs="Arial"/>
          <w:color w:val="3C3C3B"/>
          <w:szCs w:val="20"/>
        </w:rPr>
        <w:t xml:space="preserve"> or 0</w:t>
      </w:r>
      <w:r w:rsidR="00116B85" w:rsidRPr="00116B85">
        <w:rPr>
          <w:rFonts w:ascii="Arial" w:hAnsi="Arial" w:cs="Arial"/>
          <w:color w:val="3C3C3B"/>
          <w:szCs w:val="20"/>
        </w:rPr>
        <w:t>141 224 7712</w:t>
      </w:r>
      <w:r w:rsidRPr="00116B85">
        <w:rPr>
          <w:rFonts w:ascii="Arial" w:hAnsi="Arial" w:cs="Arial"/>
          <w:color w:val="3C3C3B"/>
          <w:szCs w:val="20"/>
        </w:rPr>
        <w:t>.</w:t>
      </w:r>
    </w:p>
    <w:p w14:paraId="7F57FD03" w14:textId="77777777" w:rsidR="00412598" w:rsidRPr="00BE4F76" w:rsidRDefault="00412598" w:rsidP="00DC52EC">
      <w:pPr>
        <w:spacing w:line="276" w:lineRule="auto"/>
        <w:rPr>
          <w:rFonts w:ascii="Arial" w:hAnsi="Arial" w:cs="Arial"/>
          <w:color w:val="3C3C3B"/>
          <w:szCs w:val="20"/>
        </w:rPr>
      </w:pPr>
    </w:p>
    <w:p w14:paraId="6D9255D9" w14:textId="5C26EDCD" w:rsidR="0041259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6328A18B" w14:textId="77777777" w:rsidR="002379AD" w:rsidRPr="00BE4F76" w:rsidRDefault="002379AD" w:rsidP="002379AD">
      <w:pPr>
        <w:spacing w:line="276" w:lineRule="auto"/>
        <w:rPr>
          <w:rFonts w:ascii="Arial" w:hAnsi="Arial" w:cs="Arial"/>
          <w:szCs w:val="20"/>
        </w:rPr>
      </w:pPr>
      <w:r w:rsidRPr="00BE4F76">
        <w:rPr>
          <w:rFonts w:ascii="Arial" w:hAnsi="Arial" w:cs="Arial"/>
          <w:szCs w:val="20"/>
        </w:rPr>
        <w:t>The fund operates four rounds per year and the deadlines for applications are:</w:t>
      </w:r>
    </w:p>
    <w:p w14:paraId="28CA354D" w14:textId="608DE7DB" w:rsidR="002379AD" w:rsidRPr="00BE4F76" w:rsidRDefault="00D55B58" w:rsidP="002379AD">
      <w:pPr>
        <w:pStyle w:val="ListParagraph"/>
        <w:numPr>
          <w:ilvl w:val="0"/>
          <w:numId w:val="21"/>
        </w:numPr>
        <w:spacing w:line="276" w:lineRule="auto"/>
        <w:rPr>
          <w:rFonts w:ascii="Arial" w:hAnsi="Arial" w:cs="Arial"/>
          <w:szCs w:val="20"/>
        </w:rPr>
      </w:pPr>
      <w:bookmarkStart w:id="2" w:name="_Hlk43983246"/>
      <w:r>
        <w:rPr>
          <w:rFonts w:ascii="Arial" w:hAnsi="Arial" w:cs="Arial"/>
          <w:szCs w:val="20"/>
        </w:rPr>
        <w:t>6</w:t>
      </w:r>
      <w:r w:rsidR="002379AD" w:rsidRPr="00952CA0">
        <w:rPr>
          <w:rFonts w:ascii="Arial" w:hAnsi="Arial" w:cs="Arial"/>
          <w:szCs w:val="20"/>
          <w:vertAlign w:val="superscript"/>
        </w:rPr>
        <w:t>th</w:t>
      </w:r>
      <w:r w:rsidR="002379AD">
        <w:rPr>
          <w:rFonts w:ascii="Arial" w:hAnsi="Arial" w:cs="Arial"/>
          <w:szCs w:val="20"/>
        </w:rPr>
        <w:t xml:space="preserve"> </w:t>
      </w:r>
      <w:r w:rsidR="002379AD" w:rsidRPr="00BE4F76">
        <w:rPr>
          <w:rFonts w:ascii="Arial" w:hAnsi="Arial" w:cs="Arial"/>
          <w:szCs w:val="20"/>
        </w:rPr>
        <w:t>February</w:t>
      </w:r>
    </w:p>
    <w:p w14:paraId="706BA2B6" w14:textId="2E949285" w:rsidR="002379AD" w:rsidRPr="00BE4F76" w:rsidRDefault="002379AD" w:rsidP="002379AD">
      <w:pPr>
        <w:pStyle w:val="ListParagraph"/>
        <w:numPr>
          <w:ilvl w:val="0"/>
          <w:numId w:val="21"/>
        </w:numPr>
        <w:spacing w:line="276" w:lineRule="auto"/>
        <w:rPr>
          <w:rFonts w:ascii="Arial" w:hAnsi="Arial" w:cs="Arial"/>
          <w:szCs w:val="20"/>
        </w:rPr>
      </w:pPr>
      <w:r w:rsidRPr="00BE4F76">
        <w:rPr>
          <w:rFonts w:ascii="Arial" w:hAnsi="Arial" w:cs="Arial"/>
          <w:szCs w:val="20"/>
        </w:rPr>
        <w:t>1</w:t>
      </w:r>
      <w:r w:rsidR="00D55B58">
        <w:rPr>
          <w:rFonts w:ascii="Arial" w:hAnsi="Arial" w:cs="Arial"/>
          <w:szCs w:val="20"/>
        </w:rPr>
        <w:t>7</w:t>
      </w:r>
      <w:r w:rsidRPr="00BE4F76">
        <w:rPr>
          <w:rFonts w:ascii="Arial" w:hAnsi="Arial" w:cs="Arial"/>
          <w:szCs w:val="20"/>
          <w:vertAlign w:val="superscript"/>
        </w:rPr>
        <w:t>th</w:t>
      </w:r>
      <w:r w:rsidRPr="00BE4F76">
        <w:rPr>
          <w:rFonts w:ascii="Arial" w:hAnsi="Arial" w:cs="Arial"/>
          <w:szCs w:val="20"/>
        </w:rPr>
        <w:t xml:space="preserve"> </w:t>
      </w:r>
      <w:r>
        <w:rPr>
          <w:rFonts w:ascii="Arial" w:hAnsi="Arial" w:cs="Arial"/>
          <w:szCs w:val="20"/>
        </w:rPr>
        <w:t>April</w:t>
      </w:r>
    </w:p>
    <w:bookmarkEnd w:id="2"/>
    <w:p w14:paraId="6C4E14DA" w14:textId="0324E554" w:rsidR="002379AD" w:rsidRPr="00BE4F76" w:rsidRDefault="002379AD" w:rsidP="002379AD">
      <w:pPr>
        <w:pStyle w:val="ListParagraph"/>
        <w:numPr>
          <w:ilvl w:val="0"/>
          <w:numId w:val="21"/>
        </w:numPr>
        <w:spacing w:line="276" w:lineRule="auto"/>
        <w:rPr>
          <w:rFonts w:ascii="Arial" w:hAnsi="Arial" w:cs="Arial"/>
          <w:szCs w:val="20"/>
        </w:rPr>
      </w:pPr>
      <w:r w:rsidRPr="00BE4F76">
        <w:rPr>
          <w:rFonts w:ascii="Arial" w:hAnsi="Arial" w:cs="Arial"/>
          <w:szCs w:val="20"/>
        </w:rPr>
        <w:t>1</w:t>
      </w:r>
      <w:r w:rsidR="00D55B58">
        <w:rPr>
          <w:rFonts w:ascii="Arial" w:hAnsi="Arial" w:cs="Arial"/>
          <w:szCs w:val="20"/>
        </w:rPr>
        <w:t>2</w:t>
      </w:r>
      <w:r w:rsidRPr="00BE4F76">
        <w:rPr>
          <w:rFonts w:ascii="Arial" w:hAnsi="Arial" w:cs="Arial"/>
          <w:szCs w:val="20"/>
          <w:vertAlign w:val="superscript"/>
        </w:rPr>
        <w:t>th</w:t>
      </w:r>
      <w:r w:rsidRPr="00BE4F76">
        <w:rPr>
          <w:rFonts w:ascii="Arial" w:hAnsi="Arial" w:cs="Arial"/>
          <w:szCs w:val="20"/>
        </w:rPr>
        <w:t xml:space="preserve"> </w:t>
      </w:r>
      <w:r>
        <w:rPr>
          <w:rFonts w:ascii="Arial" w:hAnsi="Arial" w:cs="Arial"/>
          <w:szCs w:val="20"/>
        </w:rPr>
        <w:t>July</w:t>
      </w:r>
    </w:p>
    <w:p w14:paraId="0A82EF67" w14:textId="5344D98C" w:rsidR="002379AD" w:rsidRPr="00BE4F76" w:rsidRDefault="002379AD" w:rsidP="002379AD">
      <w:pPr>
        <w:pStyle w:val="ListParagraph"/>
        <w:numPr>
          <w:ilvl w:val="0"/>
          <w:numId w:val="21"/>
        </w:numPr>
        <w:spacing w:line="276" w:lineRule="auto"/>
        <w:rPr>
          <w:rFonts w:ascii="Arial" w:hAnsi="Arial" w:cs="Arial"/>
          <w:szCs w:val="20"/>
        </w:rPr>
      </w:pPr>
      <w:r>
        <w:rPr>
          <w:rFonts w:ascii="Arial" w:hAnsi="Arial" w:cs="Arial"/>
          <w:szCs w:val="20"/>
        </w:rPr>
        <w:t>2</w:t>
      </w:r>
      <w:r w:rsidR="00D55B58">
        <w:rPr>
          <w:rFonts w:ascii="Arial" w:hAnsi="Arial" w:cs="Arial"/>
          <w:szCs w:val="20"/>
        </w:rPr>
        <w:t>3</w:t>
      </w:r>
      <w:r w:rsidR="00D55B58">
        <w:rPr>
          <w:rFonts w:ascii="Arial" w:hAnsi="Arial" w:cs="Arial"/>
          <w:szCs w:val="20"/>
          <w:vertAlign w:val="superscript"/>
        </w:rPr>
        <w:t>rd</w:t>
      </w:r>
      <w:r w:rsidRPr="00BE4F76">
        <w:rPr>
          <w:rFonts w:ascii="Arial" w:hAnsi="Arial" w:cs="Arial"/>
          <w:szCs w:val="20"/>
        </w:rPr>
        <w:t xml:space="preserve"> October</w:t>
      </w:r>
    </w:p>
    <w:p w14:paraId="64F0984C" w14:textId="7D0F8CD3" w:rsidR="004559B4" w:rsidRDefault="004559B4" w:rsidP="00DC52EC">
      <w:pPr>
        <w:spacing w:line="276" w:lineRule="auto"/>
        <w:rPr>
          <w:rFonts w:ascii="Arial" w:hAnsi="Arial" w:cs="Arial"/>
          <w:b/>
          <w:bCs/>
          <w:color w:val="0097A9" w:themeColor="accent2"/>
          <w:szCs w:val="20"/>
        </w:rPr>
      </w:pPr>
    </w:p>
    <w:p w14:paraId="589A6619" w14:textId="4DE4C4AC" w:rsidR="004559B4" w:rsidRDefault="004559B4" w:rsidP="00DC52EC">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p>
    <w:p w14:paraId="5C59DC90" w14:textId="0C954DB7" w:rsidR="004559B4" w:rsidRPr="002379AD" w:rsidRDefault="002379AD" w:rsidP="002379AD">
      <w:pPr>
        <w:spacing w:line="276" w:lineRule="auto"/>
        <w:jc w:val="both"/>
        <w:rPr>
          <w:rFonts w:cstheme="minorHAnsi"/>
          <w:szCs w:val="18"/>
        </w:rPr>
      </w:pPr>
      <w:r w:rsidRPr="002379AD">
        <w:rPr>
          <w:rFonts w:cstheme="minorHAnsi"/>
          <w:szCs w:val="18"/>
        </w:rPr>
        <w:t>Between £250 and £25,000. Applications above £25,000 are possible but should be discussed with SSE first. Micro grants of under £250 are also available from your community council.</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41A01726"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7D1E9D" w:rsidRPr="007D1E9D">
        <w:rPr>
          <w:rFonts w:eastAsia="Calibri" w:cstheme="minorHAnsi"/>
          <w:noProof/>
          <w:color w:val="000000"/>
          <w:szCs w:val="18"/>
        </w:rPr>
        <w:t>Skirling, Upper Tweed and Tweedsmuir</w:t>
      </w:r>
      <w:r w:rsidRPr="007D1E9D">
        <w:rPr>
          <w:rFonts w:cstheme="minorHAnsi"/>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59169643" w:rsidR="00412598" w:rsidRPr="00882D1E" w:rsidRDefault="00412598" w:rsidP="002379AD">
      <w:pPr>
        <w:spacing w:line="276" w:lineRule="auto"/>
        <w:jc w:val="both"/>
        <w:rPr>
          <w:rFonts w:ascii="Arial" w:hAnsi="Arial" w:cs="Arial"/>
          <w:color w:val="auto"/>
          <w:szCs w:val="20"/>
        </w:rPr>
      </w:pPr>
      <w:r w:rsidRPr="00882D1E">
        <w:rPr>
          <w:rFonts w:ascii="Arial" w:hAnsi="Arial" w:cs="Arial"/>
          <w:color w:val="auto"/>
          <w:szCs w:val="20"/>
        </w:rPr>
        <w:t xml:space="preserve">Within the </w:t>
      </w:r>
      <w:r w:rsidR="007D1E9D" w:rsidRPr="007D1E9D">
        <w:rPr>
          <w:rFonts w:eastAsia="Calibri" w:cstheme="minorHAnsi"/>
          <w:noProof/>
          <w:color w:val="000000"/>
          <w:szCs w:val="18"/>
        </w:rPr>
        <w:t>Skirling, Upper Tweed and Tweedsmuir</w:t>
      </w:r>
      <w:r w:rsidR="007D1E9D" w:rsidRPr="00882D1E">
        <w:rPr>
          <w:rFonts w:ascii="Arial" w:hAnsi="Arial" w:cs="Arial"/>
          <w:color w:val="auto"/>
          <w:szCs w:val="20"/>
        </w:rPr>
        <w:t xml:space="preserve"> </w:t>
      </w:r>
      <w:r w:rsidRPr="00882D1E">
        <w:rPr>
          <w:rFonts w:ascii="Arial" w:hAnsi="Arial" w:cs="Arial"/>
          <w:color w:val="auto"/>
          <w:szCs w:val="20"/>
        </w:rPr>
        <w:t>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the acquisition, development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lastRenderedPageBreak/>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7779479B" w14:textId="77777777" w:rsidR="00F814C4" w:rsidRDefault="00F814C4" w:rsidP="00DC52EC">
      <w:pPr>
        <w:spacing w:line="276" w:lineRule="auto"/>
        <w:rPr>
          <w:rFonts w:ascii="Arial" w:hAnsi="Arial" w:cs="Arial"/>
          <w:color w:val="auto"/>
          <w:szCs w:val="20"/>
        </w:rPr>
      </w:pPr>
    </w:p>
    <w:p w14:paraId="335B34A0" w14:textId="4A353D30"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 xml:space="preserve">In addition, in order to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t>That local suppliers will be used for the provision of goods and services, where appropriate.</w:t>
      </w:r>
    </w:p>
    <w:p w14:paraId="22B63582"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57780292" w14:textId="77777777" w:rsidR="00412598" w:rsidRPr="00BE4F76" w:rsidRDefault="00412598" w:rsidP="00DC52EC">
      <w:pPr>
        <w:spacing w:line="276" w:lineRule="auto"/>
        <w:rPr>
          <w:rFonts w:ascii="Arial" w:hAnsi="Arial" w:cs="Arial"/>
          <w:color w:val="3C3C3B"/>
          <w:szCs w:val="20"/>
        </w:rPr>
      </w:pP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63E3480D" w:rsidR="00412598" w:rsidRDefault="00412598" w:rsidP="00DC52EC">
      <w:pPr>
        <w:spacing w:line="276" w:lineRule="auto"/>
        <w:rPr>
          <w:rFonts w:ascii="Arial" w:hAnsi="Arial" w:cs="Arial"/>
        </w:rPr>
      </w:pPr>
      <w:r w:rsidRPr="00BE4F76">
        <w:rPr>
          <w:rFonts w:ascii="Arial" w:hAnsi="Arial" w:cs="Arial"/>
          <w:color w:val="3C3C3B"/>
          <w:szCs w:val="20"/>
        </w:rPr>
        <w:t xml:space="preserve">The </w:t>
      </w:r>
      <w:r w:rsidR="008B7CC9">
        <w:rPr>
          <w:rFonts w:ascii="Arial" w:hAnsi="Arial" w:cs="Arial"/>
          <w:color w:val="3C3C3B"/>
          <w:szCs w:val="20"/>
        </w:rPr>
        <w:t>Clyde Borders</w:t>
      </w:r>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2246BA5B" w:rsidR="00493298" w:rsidRDefault="00826C04" w:rsidP="008B7CC9">
      <w:pPr>
        <w:spacing w:line="276" w:lineRule="auto"/>
        <w:ind w:left="720" w:hanging="720"/>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 xml:space="preserve">Projects which do not benefit people living within the community council areas of </w:t>
      </w:r>
      <w:r w:rsidR="00AA4473">
        <w:rPr>
          <w:rFonts w:ascii="Arial" w:hAnsi="Arial" w:cs="Arial"/>
          <w:color w:val="auto"/>
          <w:szCs w:val="20"/>
        </w:rPr>
        <w:t>Skirling, Upper Tweed or Tweedsmuir</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8B7CC9">
      <w:pPr>
        <w:spacing w:line="276" w:lineRule="auto"/>
        <w:ind w:left="720" w:hanging="720"/>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made a decision on an application (retrospective funding). </w:t>
      </w:r>
    </w:p>
    <w:p w14:paraId="2238DA00" w14:textId="6938C8E8"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8B7CC9">
      <w:pPr>
        <w:spacing w:line="276" w:lineRule="auto"/>
        <w:ind w:left="720" w:hanging="720"/>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project or items for which you need the grant. If the grant requested does not cover all the costs, you should make clear </w:t>
      </w:r>
      <w:r w:rsidR="00412598" w:rsidRPr="006338F9">
        <w:rPr>
          <w:rFonts w:ascii="Arial" w:hAnsi="Arial" w:cs="Arial"/>
          <w:color w:val="auto"/>
          <w:szCs w:val="20"/>
        </w:rPr>
        <w:lastRenderedPageBreak/>
        <w:t xml:space="preserve">which costs it will cover and go on to show how you intend to meet the other costs to ensure that the project will go ahead. </w:t>
      </w:r>
    </w:p>
    <w:p w14:paraId="28C51C13" w14:textId="70DF132B"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require quotations if your grant request is for equipment, vehicles or refurbishment work. Please supply at least two competitive quotes. If this is not possible or appropriate, please tell us why.</w:t>
      </w:r>
    </w:p>
    <w:p w14:paraId="5CB2E8D6" w14:textId="0B221D6F" w:rsidR="00C900C7"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 xml:space="preserve">newables is a Living Wage Friendly Funder; therefore, we require any roles paid for through a grant to meet or exceed the Living Wage. </w:t>
      </w:r>
    </w:p>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2689AF98" w:rsidR="0042616A" w:rsidRPr="0042616A" w:rsidRDefault="00206915"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Clyde borders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59C97EEF"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2" w:history="1">
        <w:r w:rsidR="00550D61" w:rsidRPr="00550D61">
          <w:rPr>
            <w:rStyle w:val="Hyperlink"/>
            <w:rFonts w:ascii="Arial" w:hAnsi="Arial" w:cs="Arial"/>
            <w:sz w:val="18"/>
            <w:szCs w:val="18"/>
          </w:rPr>
          <w:t>gareth.shields@sse.com</w:t>
        </w:r>
      </w:hyperlink>
    </w:p>
    <w:p w14:paraId="22177EC0" w14:textId="7A66631D" w:rsidR="00206915" w:rsidRDefault="00206915" w:rsidP="00412598">
      <w:pPr>
        <w:ind w:right="141"/>
        <w:rPr>
          <w:rFonts w:ascii="Arial" w:hAnsi="Arial" w:cs="Arial"/>
          <w:noProof/>
          <w:sz w:val="18"/>
          <w:szCs w:val="18"/>
        </w:rPr>
      </w:pPr>
    </w:p>
    <w:p w14:paraId="44F547CC" w14:textId="77777777" w:rsidR="00206915" w:rsidRPr="00BE4F76" w:rsidRDefault="00206915" w:rsidP="00412598">
      <w:pPr>
        <w:ind w:right="141"/>
        <w:rPr>
          <w:rFonts w:ascii="Arial" w:hAnsi="Arial" w:cs="Arial"/>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lastRenderedPageBreak/>
              <w:t>If applicable, what’s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3"/>
          </w:tcPr>
          <w:p w14:paraId="5B9F80AE" w14:textId="77777777" w:rsidR="005972B1" w:rsidRPr="00BE4F76" w:rsidRDefault="005972B1" w:rsidP="005972B1">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3"/>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3"/>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5972B1"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3"/>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3"/>
          </w:tcPr>
          <w:p w14:paraId="57820418" w14:textId="0D6CEB9F" w:rsidR="005972B1" w:rsidRPr="00BE4F76" w:rsidRDefault="005972B1" w:rsidP="005972B1">
            <w:pPr>
              <w:rPr>
                <w:rFonts w:ascii="Arial" w:hAnsi="Arial" w:cs="Arial"/>
                <w:szCs w:val="20"/>
              </w:rPr>
            </w:pPr>
            <w:r w:rsidRPr="00BE4F76">
              <w:rPr>
                <w:rFonts w:ascii="Arial" w:hAnsi="Arial" w:cs="Arial"/>
                <w:szCs w:val="20"/>
              </w:rPr>
              <w:lastRenderedPageBreak/>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3"/>
          </w:tcPr>
          <w:p w14:paraId="37770B75" w14:textId="011C94CB" w:rsidR="005972B1" w:rsidRPr="00BE4F76" w:rsidRDefault="005972B1" w:rsidP="005972B1">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3"/>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3"/>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3"/>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3"/>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3"/>
          </w:tcPr>
          <w:p w14:paraId="6D4AEA7B" w14:textId="77777777" w:rsidR="005972B1" w:rsidRPr="00BE4F76" w:rsidRDefault="005972B1" w:rsidP="005972B1">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3"/>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4"/>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4"/>
            <w:shd w:val="clear" w:color="auto" w:fill="FFFFFF"/>
          </w:tcPr>
          <w:p w14:paraId="5B7EF2D4" w14:textId="455BFE1A" w:rsidR="008D6C31" w:rsidRPr="002A236B" w:rsidRDefault="008D6C31" w:rsidP="008D6C31">
            <w:pPr>
              <w:rPr>
                <w:rFonts w:ascii="Arial" w:hAnsi="Arial" w:cs="Arial"/>
                <w:szCs w:val="20"/>
              </w:rPr>
            </w:pPr>
            <w:r w:rsidRPr="00847822">
              <w:rPr>
                <w:rFonts w:ascii="Arial" w:hAnsi="Arial" w:cs="Arial"/>
                <w:color w:val="000000"/>
                <w:szCs w:val="20"/>
              </w:rPr>
              <w:t>How much are you applying to SSE Renewables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4"/>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4"/>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A33AD7" w:rsidRPr="00BE4F76" w:rsidRDefault="00A33AD7" w:rsidP="00A33AD7">
            <w:pPr>
              <w:rPr>
                <w:rFonts w:ascii="Arial" w:hAnsi="Arial" w:cs="Arial"/>
                <w:b/>
                <w:szCs w:val="20"/>
              </w:rPr>
            </w:pPr>
          </w:p>
        </w:tc>
      </w:tr>
      <w:tr w:rsidR="00A33AD7"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6"/>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E17CE">
              <w:rPr>
                <w:rFonts w:ascii="Arial" w:hAnsi="Arial" w:cs="Arial"/>
                <w:b/>
                <w:szCs w:val="20"/>
              </w:rPr>
            </w:r>
            <w:r w:rsidR="00BE17CE">
              <w:rPr>
                <w:rFonts w:ascii="Arial" w:hAnsi="Arial" w:cs="Arial"/>
                <w:b/>
                <w:szCs w:val="20"/>
              </w:rPr>
              <w:fldChar w:fldCharType="separate"/>
            </w:r>
            <w:r w:rsidRPr="00BE4F76">
              <w:rPr>
                <w:rFonts w:ascii="Arial" w:hAnsi="Arial" w:cs="Arial"/>
                <w:b/>
                <w:szCs w:val="20"/>
              </w:rPr>
              <w:fldChar w:fldCharType="end"/>
            </w:r>
            <w:bookmarkEnd w:id="19"/>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A33AD7"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E17CE">
              <w:rPr>
                <w:rFonts w:ascii="Arial" w:hAnsi="Arial" w:cs="Arial"/>
                <w:b/>
                <w:szCs w:val="20"/>
              </w:rPr>
            </w:r>
            <w:r w:rsidR="00BE17C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A33AD7"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E17CE">
              <w:rPr>
                <w:rFonts w:ascii="Arial" w:hAnsi="Arial" w:cs="Arial"/>
                <w:b/>
                <w:szCs w:val="20"/>
              </w:rPr>
            </w:r>
            <w:r w:rsidR="00BE17C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A33AD7"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E17CE">
              <w:rPr>
                <w:rFonts w:ascii="Arial" w:hAnsi="Arial" w:cs="Arial"/>
                <w:b/>
                <w:szCs w:val="20"/>
              </w:rPr>
            </w:r>
            <w:r w:rsidR="00BE17CE">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A33AD7" w:rsidRPr="00BE4F76" w14:paraId="4C9AD287" w14:textId="77777777" w:rsidTr="00126256">
        <w:trPr>
          <w:trHeight w:val="36"/>
          <w:tblCellSpacing w:w="28" w:type="dxa"/>
        </w:trPr>
        <w:tc>
          <w:tcPr>
            <w:tcW w:w="3801" w:type="dxa"/>
            <w:gridSpan w:val="3"/>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w:t>
            </w:r>
            <w:r w:rsidRPr="00BE4F76">
              <w:rPr>
                <w:rFonts w:ascii="Arial" w:hAnsi="Arial" w:cs="Arial"/>
                <w:szCs w:val="20"/>
              </w:rPr>
              <w:lastRenderedPageBreak/>
              <w:t xml:space="preserve">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lastRenderedPageBreak/>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3"/>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3"/>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9"/>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9"/>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9"/>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BFECF1" w14:textId="77777777" w:rsidTr="00126256">
        <w:trPr>
          <w:trHeight w:val="177"/>
          <w:tblCellSpacing w:w="28" w:type="dxa"/>
        </w:trPr>
        <w:tc>
          <w:tcPr>
            <w:tcW w:w="6992" w:type="dxa"/>
            <w:gridSpan w:val="9"/>
            <w:vAlign w:val="center"/>
          </w:tcPr>
          <w:p w14:paraId="26101ED0" w14:textId="221CA56B" w:rsidR="00A33AD7" w:rsidRPr="007C47C7" w:rsidRDefault="00A33AD7" w:rsidP="00A33AD7">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676EA" w14:textId="77777777" w:rsidTr="00126256">
        <w:trPr>
          <w:trHeight w:val="177"/>
          <w:tblCellSpacing w:w="28" w:type="dxa"/>
        </w:trPr>
        <w:tc>
          <w:tcPr>
            <w:tcW w:w="6992" w:type="dxa"/>
            <w:gridSpan w:val="9"/>
            <w:vAlign w:val="center"/>
          </w:tcPr>
          <w:p w14:paraId="7F62A260" w14:textId="77777777" w:rsidR="00A33AD7" w:rsidRPr="007C47C7" w:rsidRDefault="00A33AD7" w:rsidP="00A33AD7">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443777C7" w14:textId="77777777" w:rsidTr="00126256">
        <w:trPr>
          <w:trHeight w:val="402"/>
          <w:tblCellSpacing w:w="28" w:type="dxa"/>
        </w:trPr>
        <w:tc>
          <w:tcPr>
            <w:tcW w:w="10378" w:type="dxa"/>
            <w:gridSpan w:val="13"/>
            <w:vAlign w:val="bottom"/>
          </w:tcPr>
          <w:p w14:paraId="14ACCCBF" w14:textId="77777777" w:rsidR="00A33AD7" w:rsidRPr="007C47C7" w:rsidRDefault="00A33AD7" w:rsidP="00A33AD7">
            <w:pPr>
              <w:rPr>
                <w:rFonts w:ascii="Arial" w:hAnsi="Arial" w:cs="Arial"/>
                <w:b/>
                <w:sz w:val="16"/>
                <w:szCs w:val="16"/>
              </w:rPr>
            </w:pPr>
            <w:r w:rsidRPr="007C47C7">
              <w:rPr>
                <w:rFonts w:ascii="Arial" w:hAnsi="Arial" w:cs="Arial"/>
                <w:b/>
                <w:sz w:val="16"/>
                <w:szCs w:val="16"/>
              </w:rPr>
              <w:t>I have included the following documents with my application:</w:t>
            </w:r>
          </w:p>
        </w:tc>
      </w:tr>
      <w:tr w:rsidR="00A33AD7" w:rsidRPr="00BE4F76" w14:paraId="3614D909" w14:textId="77777777" w:rsidTr="00126256">
        <w:trPr>
          <w:trHeight w:val="177"/>
          <w:tblCellSpacing w:w="28" w:type="dxa"/>
        </w:trPr>
        <w:tc>
          <w:tcPr>
            <w:tcW w:w="6992" w:type="dxa"/>
            <w:gridSpan w:val="9"/>
            <w:vAlign w:val="center"/>
          </w:tcPr>
          <w:p w14:paraId="1EFAF692" w14:textId="77777777" w:rsidR="00A33AD7" w:rsidRPr="007C47C7" w:rsidRDefault="00A33AD7" w:rsidP="00A33AD7">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3B75C75B" w14:textId="77777777" w:rsidTr="00126256">
        <w:trPr>
          <w:trHeight w:val="177"/>
          <w:tblCellSpacing w:w="28" w:type="dxa"/>
        </w:trPr>
        <w:tc>
          <w:tcPr>
            <w:tcW w:w="6992" w:type="dxa"/>
            <w:gridSpan w:val="9"/>
            <w:vAlign w:val="center"/>
          </w:tcPr>
          <w:p w14:paraId="58D6FD78" w14:textId="77777777" w:rsidR="00A33AD7" w:rsidRPr="007C47C7" w:rsidRDefault="00A33AD7" w:rsidP="00A33AD7">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66290B2" w14:textId="77777777" w:rsidTr="00126256">
        <w:trPr>
          <w:trHeight w:val="177"/>
          <w:tblCellSpacing w:w="28" w:type="dxa"/>
        </w:trPr>
        <w:tc>
          <w:tcPr>
            <w:tcW w:w="6992" w:type="dxa"/>
            <w:gridSpan w:val="9"/>
            <w:vAlign w:val="center"/>
          </w:tcPr>
          <w:p w14:paraId="306DBB29" w14:textId="77777777" w:rsidR="00A33AD7" w:rsidRPr="007C47C7" w:rsidRDefault="00A33AD7" w:rsidP="00A33AD7">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ADC6FA9" w14:textId="77777777" w:rsidTr="00126256">
        <w:trPr>
          <w:trHeight w:val="177"/>
          <w:tblCellSpacing w:w="28" w:type="dxa"/>
        </w:trPr>
        <w:tc>
          <w:tcPr>
            <w:tcW w:w="6992" w:type="dxa"/>
            <w:gridSpan w:val="9"/>
            <w:vAlign w:val="center"/>
          </w:tcPr>
          <w:p w14:paraId="6E55E69C" w14:textId="77777777" w:rsidR="00A33AD7" w:rsidRPr="007C47C7" w:rsidRDefault="00A33AD7" w:rsidP="00A33AD7">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4EE62A" w14:textId="77777777" w:rsidTr="00126256">
        <w:trPr>
          <w:trHeight w:val="177"/>
          <w:tblCellSpacing w:w="28" w:type="dxa"/>
        </w:trPr>
        <w:tc>
          <w:tcPr>
            <w:tcW w:w="6992" w:type="dxa"/>
            <w:gridSpan w:val="9"/>
            <w:vAlign w:val="center"/>
          </w:tcPr>
          <w:p w14:paraId="65B47F1C" w14:textId="77777777" w:rsidR="00A33AD7" w:rsidRPr="007C47C7" w:rsidRDefault="00A33AD7" w:rsidP="00A33AD7">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534883E6" w14:textId="77777777" w:rsidTr="00126256">
        <w:trPr>
          <w:trHeight w:val="177"/>
          <w:tblCellSpacing w:w="28" w:type="dxa"/>
        </w:trPr>
        <w:tc>
          <w:tcPr>
            <w:tcW w:w="6992" w:type="dxa"/>
            <w:gridSpan w:val="9"/>
            <w:vAlign w:val="center"/>
          </w:tcPr>
          <w:p w14:paraId="1EE0B366" w14:textId="77777777" w:rsidR="00A33AD7" w:rsidRPr="007C47C7" w:rsidRDefault="00A33AD7" w:rsidP="00A33AD7">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3624925" w14:textId="77777777" w:rsidTr="00126256">
        <w:trPr>
          <w:trHeight w:val="177"/>
          <w:tblCellSpacing w:w="28" w:type="dxa"/>
        </w:trPr>
        <w:tc>
          <w:tcPr>
            <w:tcW w:w="6992" w:type="dxa"/>
            <w:gridSpan w:val="9"/>
            <w:vAlign w:val="center"/>
          </w:tcPr>
          <w:p w14:paraId="1FF8F296" w14:textId="77777777" w:rsidR="00A33AD7" w:rsidRPr="007C47C7" w:rsidRDefault="00A33AD7" w:rsidP="00A33AD7">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72CB01F" w14:textId="77777777" w:rsidTr="00126256">
        <w:trPr>
          <w:trHeight w:val="177"/>
          <w:tblCellSpacing w:w="28" w:type="dxa"/>
        </w:trPr>
        <w:tc>
          <w:tcPr>
            <w:tcW w:w="6992" w:type="dxa"/>
            <w:gridSpan w:val="9"/>
            <w:vAlign w:val="center"/>
          </w:tcPr>
          <w:p w14:paraId="1C9D1657" w14:textId="77777777" w:rsidR="00A33AD7" w:rsidRPr="007C47C7" w:rsidRDefault="00A33AD7" w:rsidP="00A33AD7">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E17CE">
              <w:rPr>
                <w:rFonts w:ascii="Arial" w:hAnsi="Arial" w:cs="Arial"/>
                <w:sz w:val="16"/>
                <w:szCs w:val="16"/>
              </w:rPr>
            </w:r>
            <w:r w:rsidR="00BE17CE">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A33AD7" w:rsidRPr="00BE4F76" w14:paraId="6D203E04" w14:textId="77777777" w:rsidTr="00126256">
        <w:trPr>
          <w:trHeight w:val="336"/>
          <w:tblCellSpacing w:w="28" w:type="dxa"/>
        </w:trPr>
        <w:tc>
          <w:tcPr>
            <w:tcW w:w="10378" w:type="dxa"/>
            <w:gridSpan w:val="13"/>
          </w:tcPr>
          <w:p w14:paraId="086D88A8" w14:textId="06FA7A44" w:rsidR="00A33AD7" w:rsidRPr="00BE4F76" w:rsidRDefault="00A33AD7" w:rsidP="00A33AD7">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A33AD7"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A33AD7" w:rsidRPr="00DD6541" w:rsidRDefault="00A33AD7" w:rsidP="00A33AD7">
            <w:pPr>
              <w:rPr>
                <w:rFonts w:ascii="Arial" w:hAnsi="Arial" w:cs="Arial"/>
                <w:b/>
                <w:sz w:val="16"/>
                <w:szCs w:val="16"/>
              </w:rPr>
            </w:pPr>
            <w:r w:rsidRPr="00DD6541">
              <w:rPr>
                <w:rFonts w:ascii="Arial" w:hAnsi="Arial" w:cs="Arial"/>
                <w:b/>
                <w:sz w:val="16"/>
                <w:szCs w:val="16"/>
              </w:rPr>
              <w:lastRenderedPageBreak/>
              <w:t>Declaration</w:t>
            </w:r>
          </w:p>
          <w:p w14:paraId="2E318C67" w14:textId="77777777" w:rsidR="00A33AD7" w:rsidRPr="00DD6541" w:rsidRDefault="00A33AD7" w:rsidP="00A33AD7">
            <w:pPr>
              <w:rPr>
                <w:rFonts w:ascii="Arial" w:hAnsi="Arial" w:cs="Arial"/>
                <w:sz w:val="16"/>
                <w:szCs w:val="16"/>
              </w:rPr>
            </w:pPr>
            <w:r w:rsidRPr="00DD6541">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A33AD7" w:rsidRPr="00DD6541" w:rsidRDefault="00A33AD7" w:rsidP="00A33AD7">
            <w:pPr>
              <w:rPr>
                <w:rFonts w:ascii="Arial" w:hAnsi="Arial" w:cs="Arial"/>
                <w:sz w:val="16"/>
                <w:szCs w:val="16"/>
              </w:rPr>
            </w:pPr>
          </w:p>
          <w:p w14:paraId="72B2DAF3" w14:textId="77777777" w:rsidR="00A33AD7" w:rsidRPr="00DD6541" w:rsidRDefault="00A33AD7" w:rsidP="00A33AD7">
            <w:pPr>
              <w:rPr>
                <w:rFonts w:ascii="Arial" w:hAnsi="Arial" w:cs="Arial"/>
                <w:b/>
                <w:bCs/>
                <w:sz w:val="16"/>
                <w:szCs w:val="16"/>
              </w:rPr>
            </w:pPr>
            <w:r w:rsidRPr="00DD6541">
              <w:rPr>
                <w:rFonts w:ascii="Arial" w:hAnsi="Arial" w:cs="Arial"/>
                <w:b/>
                <w:bCs/>
                <w:sz w:val="16"/>
                <w:szCs w:val="16"/>
              </w:rPr>
              <w:t>Data protection</w:t>
            </w:r>
          </w:p>
          <w:p w14:paraId="528696DC" w14:textId="72C47AFB" w:rsidR="00A33AD7" w:rsidRPr="00DD6541" w:rsidRDefault="00A33AD7" w:rsidP="00A33AD7">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3" w:history="1">
              <w:r w:rsidRPr="006D3B4D">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1056560F" w14:textId="77777777" w:rsidR="00A33AD7" w:rsidRPr="00DD6541" w:rsidRDefault="00A33AD7" w:rsidP="00A33AD7">
            <w:pPr>
              <w:rPr>
                <w:rFonts w:ascii="Arial" w:hAnsi="Arial" w:cs="Arial"/>
                <w:sz w:val="16"/>
                <w:szCs w:val="16"/>
              </w:rPr>
            </w:pPr>
          </w:p>
          <w:p w14:paraId="5B3032A6" w14:textId="77777777" w:rsidR="00A33AD7" w:rsidRPr="00DD6541" w:rsidRDefault="00A33AD7" w:rsidP="00A33AD7">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313E2CB" w14:textId="77777777" w:rsidR="00A33AD7" w:rsidRPr="00352FF2" w:rsidRDefault="00A33AD7" w:rsidP="00A33AD7">
            <w:pPr>
              <w:rPr>
                <w:rFonts w:ascii="Arial" w:hAnsi="Arial" w:cs="Arial"/>
                <w:sz w:val="18"/>
                <w:szCs w:val="18"/>
              </w:rPr>
            </w:pPr>
          </w:p>
          <w:p w14:paraId="0CF07372" w14:textId="77777777" w:rsidR="00A33AD7" w:rsidRPr="00352FF2" w:rsidRDefault="00A33AD7" w:rsidP="00A33AD7">
            <w:pPr>
              <w:rPr>
                <w:rFonts w:ascii="Arial" w:hAnsi="Arial" w:cs="Arial"/>
                <w:sz w:val="18"/>
                <w:szCs w:val="18"/>
              </w:rPr>
            </w:pPr>
          </w:p>
          <w:p w14:paraId="5AEEF4AC" w14:textId="6B7BCAFD" w:rsidR="00A33AD7" w:rsidRPr="00A20FF5" w:rsidRDefault="00A33AD7" w:rsidP="00A33AD7">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Pr="006D3B4D">
                <w:rPr>
                  <w:rStyle w:val="Hyperlink"/>
                  <w:noProof w:val="0"/>
                  <w:sz w:val="16"/>
                </w:rPr>
                <w:t>gareth.shields</w:t>
              </w:r>
              <w:r w:rsidRPr="006D3B4D">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D60" w14:textId="77777777" w:rsidR="00BE17CE" w:rsidRDefault="00BE17CE" w:rsidP="009270A7">
      <w:pPr>
        <w:spacing w:line="240" w:lineRule="auto"/>
      </w:pPr>
      <w:r>
        <w:separator/>
      </w:r>
    </w:p>
  </w:endnote>
  <w:endnote w:type="continuationSeparator" w:id="0">
    <w:p w14:paraId="2BFE4142" w14:textId="77777777" w:rsidR="00BE17CE" w:rsidRDefault="00BE17CE"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6949" w14:textId="77777777" w:rsidR="00BE17CE" w:rsidRDefault="00BE17CE" w:rsidP="009270A7">
      <w:pPr>
        <w:spacing w:line="240" w:lineRule="auto"/>
      </w:pPr>
      <w:r>
        <w:separator/>
      </w:r>
    </w:p>
  </w:footnote>
  <w:footnote w:type="continuationSeparator" w:id="0">
    <w:p w14:paraId="3FD8766D" w14:textId="77777777" w:rsidR="00BE17CE" w:rsidRDefault="00BE17CE"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4412"/>
    <w:rsid w:val="001105AE"/>
    <w:rsid w:val="00116B85"/>
    <w:rsid w:val="001179BD"/>
    <w:rsid w:val="00126256"/>
    <w:rsid w:val="00131159"/>
    <w:rsid w:val="00134BFB"/>
    <w:rsid w:val="00153DA2"/>
    <w:rsid w:val="00157A61"/>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59DD"/>
    <w:rsid w:val="00491473"/>
    <w:rsid w:val="00493298"/>
    <w:rsid w:val="004A3EF7"/>
    <w:rsid w:val="004D097C"/>
    <w:rsid w:val="004E0103"/>
    <w:rsid w:val="004F06CE"/>
    <w:rsid w:val="004F40D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5DFE"/>
    <w:rsid w:val="00731431"/>
    <w:rsid w:val="0074233B"/>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81B5D"/>
    <w:rsid w:val="00882D1E"/>
    <w:rsid w:val="00890066"/>
    <w:rsid w:val="008A0C90"/>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A4473"/>
    <w:rsid w:val="00AB0EC4"/>
    <w:rsid w:val="00AB3C16"/>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32C2"/>
    <w:rsid w:val="00B648B9"/>
    <w:rsid w:val="00B7664C"/>
    <w:rsid w:val="00B8158E"/>
    <w:rsid w:val="00B95CBE"/>
    <w:rsid w:val="00B9779F"/>
    <w:rsid w:val="00BB6C44"/>
    <w:rsid w:val="00BC507A"/>
    <w:rsid w:val="00BE17CE"/>
    <w:rsid w:val="00BF4B25"/>
    <w:rsid w:val="00C07534"/>
    <w:rsid w:val="00C55034"/>
    <w:rsid w:val="00C61101"/>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5B58"/>
    <w:rsid w:val="00D56500"/>
    <w:rsid w:val="00D6277A"/>
    <w:rsid w:val="00D70A8A"/>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6E32"/>
    <w:rsid w:val="00E17FA4"/>
    <w:rsid w:val="00E23E96"/>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erenewables.com/comm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eth.shields@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eth.shields@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4BAD4-6AFC-4171-A5F9-6180277D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1EC3-2BE6-45D3-AF84-20CBD2723499}">
  <ds:schemaRefs>
    <ds:schemaRef ds:uri="http://schemas.openxmlformats.org/officeDocument/2006/bibliography"/>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115</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45</cp:revision>
  <dcterms:created xsi:type="dcterms:W3CDTF">2020-06-25T12:08:00Z</dcterms:created>
  <dcterms:modified xsi:type="dcterms:W3CDTF">2022-01-07T11:12:00Z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